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3E" w:rsidRDefault="008B623E"/>
    <w:p w:rsidR="008B623E" w:rsidRDefault="008B623E"/>
    <w:p w:rsidR="0002436C" w:rsidRDefault="00CC60EF">
      <w:r>
        <w:rPr>
          <w:noProof/>
        </w:rPr>
        <w:drawing>
          <wp:inline distT="0" distB="0" distL="0" distR="0">
            <wp:extent cx="5943600" cy="3243649"/>
            <wp:effectExtent l="19050" t="0" r="0" b="0"/>
            <wp:docPr id="1" name="Picture 1" descr="https://ecp.yusercontent.com/mail?url=https%3A%2F%2Fembed.filekitcdn.com%2Fe%2FnbT9dxMP2JLWNNsExVFhmV%2Ftu6ZrZYEv9NJcLi9iKfkkS%2Femail&amp;t=1629823991&amp;ymreqid=5277d80b-a641-796c-1c6e-240001010000&amp;sig=5D_WNcwED3l9XabesNoH7Q--~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p.yusercontent.com/mail?url=https%3A%2F%2Fembed.filekitcdn.com%2Fe%2FnbT9dxMP2JLWNNsExVFhmV%2Ftu6ZrZYEv9NJcLi9iKfkkS%2Femail&amp;t=1629823991&amp;ymreqid=5277d80b-a641-796c-1c6e-240001010000&amp;sig=5D_WNcwED3l9XabesNoH7Q--~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23E" w:rsidRDefault="008B623E"/>
    <w:p w:rsidR="008B623E" w:rsidRPr="008B623E" w:rsidRDefault="008B623E" w:rsidP="008B623E">
      <w:pPr>
        <w:shd w:val="clear" w:color="auto" w:fill="FFFFFF"/>
        <w:spacing w:before="240" w:after="240"/>
        <w:jc w:val="left"/>
        <w:rPr>
          <w:rFonts w:ascii="Verdana" w:eastAsia="Times New Roman" w:hAnsi="Verdana" w:cs="Times New Roman"/>
          <w:color w:val="3D3D3D"/>
          <w:sz w:val="20"/>
          <w:szCs w:val="20"/>
        </w:rPr>
      </w:pPr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>Here's their full target list for buildings:</w:t>
      </w:r>
    </w:p>
    <w:p w:rsidR="008B623E" w:rsidRPr="008B623E" w:rsidRDefault="008B623E" w:rsidP="008B623E">
      <w:pPr>
        <w:numPr>
          <w:ilvl w:val="0"/>
          <w:numId w:val="1"/>
        </w:numPr>
        <w:shd w:val="clear" w:color="auto" w:fill="FFFFFF"/>
        <w:ind w:left="480"/>
        <w:jc w:val="left"/>
        <w:rPr>
          <w:rFonts w:ascii="Verdana" w:eastAsia="Times New Roman" w:hAnsi="Verdana" w:cs="Times New Roman"/>
          <w:color w:val="3D3D3D"/>
          <w:sz w:val="20"/>
          <w:szCs w:val="20"/>
        </w:rPr>
      </w:pPr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>Retrofit &gt;85% of buildings to zero</w:t>
      </w:r>
      <w:r w:rsidRPr="008B623E">
        <w:rPr>
          <w:rFonts w:ascii="Cambria Math" w:eastAsia="Times New Roman" w:hAnsi="Cambria Math" w:cs="Cambria Math"/>
          <w:color w:val="3D3D3D"/>
          <w:sz w:val="20"/>
          <w:szCs w:val="20"/>
        </w:rPr>
        <w:t>‐</w:t>
      </w:r>
      <w:r w:rsidRPr="008B623E">
        <w:rPr>
          <w:rFonts w:ascii="Verdana" w:eastAsia="Times New Roman" w:hAnsi="Verdana" w:cs="Verdana"/>
          <w:color w:val="3D3D3D"/>
          <w:sz w:val="20"/>
          <w:szCs w:val="20"/>
        </w:rPr>
        <w:t>carbon</w:t>
      </w:r>
      <w:r w:rsidRPr="008B623E">
        <w:rPr>
          <w:rFonts w:ascii="Cambria Math" w:eastAsia="Times New Roman" w:hAnsi="Cambria Math" w:cs="Cambria Math"/>
          <w:color w:val="3D3D3D"/>
          <w:sz w:val="20"/>
          <w:szCs w:val="20"/>
        </w:rPr>
        <w:t>‐</w:t>
      </w:r>
      <w:r w:rsidRPr="008B623E">
        <w:rPr>
          <w:rFonts w:ascii="Verdana" w:eastAsia="Times New Roman" w:hAnsi="Verdana" w:cs="Verdana"/>
          <w:color w:val="3D3D3D"/>
          <w:sz w:val="20"/>
          <w:szCs w:val="20"/>
        </w:rPr>
        <w:t>ready level by 2050 (and ensure that zero</w:t>
      </w:r>
      <w:r w:rsidRPr="008B623E">
        <w:rPr>
          <w:rFonts w:ascii="Cambria Math" w:eastAsia="Times New Roman" w:hAnsi="Cambria Math" w:cs="Cambria Math"/>
          <w:color w:val="3D3D3D"/>
          <w:sz w:val="20"/>
          <w:szCs w:val="20"/>
        </w:rPr>
        <w:t>‐</w:t>
      </w:r>
      <w:r w:rsidRPr="008B623E">
        <w:rPr>
          <w:rFonts w:ascii="Verdana" w:eastAsia="Times New Roman" w:hAnsi="Verdana" w:cs="Verdana"/>
          <w:color w:val="3D3D3D"/>
          <w:sz w:val="20"/>
          <w:szCs w:val="20"/>
        </w:rPr>
        <w:t>carbon</w:t>
      </w:r>
      <w:r w:rsidRPr="008B623E">
        <w:rPr>
          <w:rFonts w:ascii="Cambria Math" w:eastAsia="Times New Roman" w:hAnsi="Cambria Math" w:cs="Cambria Math"/>
          <w:color w:val="3D3D3D"/>
          <w:sz w:val="20"/>
          <w:szCs w:val="20"/>
        </w:rPr>
        <w:t>‐</w:t>
      </w:r>
      <w:r w:rsidRPr="008B623E">
        <w:rPr>
          <w:rFonts w:ascii="Verdana" w:eastAsia="Times New Roman" w:hAnsi="Verdana" w:cs="Verdana"/>
          <w:color w:val="3D3D3D"/>
          <w:sz w:val="20"/>
          <w:szCs w:val="20"/>
        </w:rPr>
        <w:t>ready compliant building energy codes are in place by 2030 at the latest)</w:t>
      </w:r>
    </w:p>
    <w:p w:rsidR="008B623E" w:rsidRPr="008B623E" w:rsidRDefault="008B623E" w:rsidP="008B623E">
      <w:pPr>
        <w:numPr>
          <w:ilvl w:val="0"/>
          <w:numId w:val="1"/>
        </w:numPr>
        <w:shd w:val="clear" w:color="auto" w:fill="FFFFFF"/>
        <w:ind w:left="480"/>
        <w:jc w:val="left"/>
        <w:rPr>
          <w:rFonts w:ascii="Verdana" w:eastAsia="Times New Roman" w:hAnsi="Verdana" w:cs="Times New Roman"/>
          <w:color w:val="3D3D3D"/>
          <w:sz w:val="20"/>
          <w:szCs w:val="20"/>
        </w:rPr>
      </w:pPr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>Build 100% zero</w:t>
      </w:r>
      <w:r w:rsidRPr="008B623E">
        <w:rPr>
          <w:rFonts w:ascii="Cambria Math" w:eastAsia="Times New Roman" w:hAnsi="Cambria Math" w:cs="Cambria Math"/>
          <w:color w:val="3D3D3D"/>
          <w:sz w:val="20"/>
          <w:szCs w:val="20"/>
        </w:rPr>
        <w:t>‐</w:t>
      </w:r>
      <w:r w:rsidRPr="008B623E">
        <w:rPr>
          <w:rFonts w:ascii="Verdana" w:eastAsia="Times New Roman" w:hAnsi="Verdana" w:cs="Verdana"/>
          <w:color w:val="3D3D3D"/>
          <w:sz w:val="20"/>
          <w:szCs w:val="20"/>
        </w:rPr>
        <w:t>carbon</w:t>
      </w:r>
      <w:r w:rsidRPr="008B623E">
        <w:rPr>
          <w:rFonts w:ascii="Cambria Math" w:eastAsia="Times New Roman" w:hAnsi="Cambria Math" w:cs="Cambria Math"/>
          <w:color w:val="3D3D3D"/>
          <w:sz w:val="20"/>
          <w:szCs w:val="20"/>
        </w:rPr>
        <w:t>‐</w:t>
      </w:r>
      <w:r w:rsidRPr="008B623E">
        <w:rPr>
          <w:rFonts w:ascii="Verdana" w:eastAsia="Times New Roman" w:hAnsi="Verdana" w:cs="Verdana"/>
          <w:color w:val="3D3D3D"/>
          <w:sz w:val="20"/>
          <w:szCs w:val="20"/>
        </w:rPr>
        <w:t>ready new building construction by 2030</w:t>
      </w:r>
    </w:p>
    <w:p w:rsidR="008B623E" w:rsidRPr="008B623E" w:rsidRDefault="008B623E" w:rsidP="008B623E">
      <w:pPr>
        <w:numPr>
          <w:ilvl w:val="0"/>
          <w:numId w:val="1"/>
        </w:numPr>
        <w:shd w:val="clear" w:color="auto" w:fill="FFFFFF"/>
        <w:ind w:left="480"/>
        <w:jc w:val="left"/>
        <w:rPr>
          <w:rFonts w:ascii="Verdana" w:eastAsia="Times New Roman" w:hAnsi="Verdana" w:cs="Times New Roman"/>
          <w:color w:val="3D3D3D"/>
          <w:sz w:val="20"/>
          <w:szCs w:val="20"/>
        </w:rPr>
      </w:pPr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>Scale up heat pump production by 10x by 2050</w:t>
      </w:r>
    </w:p>
    <w:p w:rsidR="008B623E" w:rsidRPr="008B623E" w:rsidRDefault="008B623E" w:rsidP="008B623E">
      <w:pPr>
        <w:numPr>
          <w:ilvl w:val="0"/>
          <w:numId w:val="1"/>
        </w:numPr>
        <w:shd w:val="clear" w:color="auto" w:fill="FFFFFF"/>
        <w:ind w:left="480"/>
        <w:jc w:val="left"/>
        <w:rPr>
          <w:rFonts w:ascii="Verdana" w:eastAsia="Times New Roman" w:hAnsi="Verdana" w:cs="Times New Roman"/>
          <w:color w:val="3D3D3D"/>
          <w:sz w:val="20"/>
          <w:szCs w:val="20"/>
        </w:rPr>
      </w:pPr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>Install solar thermal on 1.2B buildings by 2050</w:t>
      </w:r>
    </w:p>
    <w:p w:rsidR="008B623E" w:rsidRPr="008B623E" w:rsidRDefault="008B623E" w:rsidP="008B623E">
      <w:pPr>
        <w:numPr>
          <w:ilvl w:val="0"/>
          <w:numId w:val="1"/>
        </w:numPr>
        <w:shd w:val="clear" w:color="auto" w:fill="FFFFFF"/>
        <w:ind w:left="480"/>
        <w:jc w:val="left"/>
        <w:rPr>
          <w:rFonts w:ascii="Verdana" w:eastAsia="Times New Roman" w:hAnsi="Verdana" w:cs="Times New Roman"/>
          <w:color w:val="3D3D3D"/>
          <w:sz w:val="20"/>
          <w:szCs w:val="20"/>
        </w:rPr>
      </w:pPr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 xml:space="preserve">Adjust our residential energy heating and cooling </w:t>
      </w:r>
      <w:proofErr w:type="spellStart"/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>setpoints</w:t>
      </w:r>
      <w:proofErr w:type="spellEnd"/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 xml:space="preserve"> to avoid 14% of demand by 2050</w:t>
      </w:r>
    </w:p>
    <w:p w:rsidR="008B623E" w:rsidRPr="008B623E" w:rsidRDefault="008B623E" w:rsidP="008B623E">
      <w:pPr>
        <w:numPr>
          <w:ilvl w:val="0"/>
          <w:numId w:val="1"/>
        </w:numPr>
        <w:shd w:val="clear" w:color="auto" w:fill="FFFFFF"/>
        <w:ind w:left="480"/>
        <w:jc w:val="left"/>
        <w:rPr>
          <w:rFonts w:ascii="Verdana" w:eastAsia="Times New Roman" w:hAnsi="Verdana" w:cs="Times New Roman"/>
          <w:color w:val="3D3D3D"/>
          <w:sz w:val="20"/>
          <w:szCs w:val="20"/>
        </w:rPr>
      </w:pPr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>Increase appliance efficiency by 40% by 2050</w:t>
      </w:r>
    </w:p>
    <w:p w:rsidR="008B623E" w:rsidRPr="008B623E" w:rsidRDefault="008B623E" w:rsidP="008B623E">
      <w:pPr>
        <w:numPr>
          <w:ilvl w:val="0"/>
          <w:numId w:val="1"/>
        </w:numPr>
        <w:shd w:val="clear" w:color="auto" w:fill="FFFFFF"/>
        <w:ind w:left="480"/>
        <w:jc w:val="left"/>
        <w:rPr>
          <w:rFonts w:ascii="Verdana" w:eastAsia="Times New Roman" w:hAnsi="Verdana" w:cs="Times New Roman"/>
          <w:color w:val="3D3D3D"/>
          <w:sz w:val="20"/>
          <w:szCs w:val="20"/>
        </w:rPr>
      </w:pPr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>Sell only LED lighting by 2025</w:t>
      </w:r>
    </w:p>
    <w:p w:rsidR="008B623E" w:rsidRPr="008B623E" w:rsidRDefault="008B623E" w:rsidP="008B623E">
      <w:pPr>
        <w:numPr>
          <w:ilvl w:val="0"/>
          <w:numId w:val="1"/>
        </w:numPr>
        <w:shd w:val="clear" w:color="auto" w:fill="FFFFFF"/>
        <w:ind w:left="480"/>
        <w:jc w:val="left"/>
        <w:rPr>
          <w:rFonts w:ascii="Verdana" w:eastAsia="Times New Roman" w:hAnsi="Verdana" w:cs="Times New Roman"/>
          <w:color w:val="3D3D3D"/>
          <w:sz w:val="20"/>
          <w:szCs w:val="20"/>
        </w:rPr>
      </w:pPr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>Provide electricity and clean cooking to 9.7B people by 2050</w:t>
      </w:r>
    </w:p>
    <w:p w:rsidR="008B623E" w:rsidRPr="008B623E" w:rsidRDefault="008B623E" w:rsidP="008B623E">
      <w:pPr>
        <w:numPr>
          <w:ilvl w:val="0"/>
          <w:numId w:val="1"/>
        </w:numPr>
        <w:shd w:val="clear" w:color="auto" w:fill="FFFFFF"/>
        <w:ind w:left="480"/>
        <w:jc w:val="left"/>
        <w:rPr>
          <w:rFonts w:ascii="Verdana" w:eastAsia="Times New Roman" w:hAnsi="Verdana" w:cs="Times New Roman"/>
          <w:color w:val="3D3D3D"/>
          <w:sz w:val="20"/>
          <w:szCs w:val="20"/>
        </w:rPr>
      </w:pPr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 xml:space="preserve">Install 7500 </w:t>
      </w:r>
      <w:proofErr w:type="spellStart"/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>TWh</w:t>
      </w:r>
      <w:proofErr w:type="spellEnd"/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 xml:space="preserve"> of distributed solar PV generation on buildings</w:t>
      </w:r>
    </w:p>
    <w:p w:rsidR="008B623E" w:rsidRPr="008B623E" w:rsidRDefault="008B623E" w:rsidP="008B623E">
      <w:pPr>
        <w:numPr>
          <w:ilvl w:val="0"/>
          <w:numId w:val="1"/>
        </w:numPr>
        <w:shd w:val="clear" w:color="auto" w:fill="FFFFFF"/>
        <w:ind w:left="480"/>
        <w:jc w:val="left"/>
        <w:rPr>
          <w:rFonts w:ascii="Verdana" w:eastAsia="Times New Roman" w:hAnsi="Verdana" w:cs="Times New Roman"/>
          <w:color w:val="3D3D3D"/>
          <w:sz w:val="20"/>
          <w:szCs w:val="20"/>
        </w:rPr>
      </w:pPr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>Install 3.5B privately owned EV chargers in buildings</w:t>
      </w:r>
    </w:p>
    <w:p w:rsidR="008B623E" w:rsidRPr="008B623E" w:rsidRDefault="008B623E" w:rsidP="008B623E">
      <w:pPr>
        <w:shd w:val="clear" w:color="auto" w:fill="FFFFFF"/>
        <w:spacing w:before="240" w:after="240"/>
        <w:jc w:val="left"/>
        <w:rPr>
          <w:rFonts w:ascii="Verdana" w:eastAsia="Times New Roman" w:hAnsi="Verdana" w:cs="Times New Roman"/>
          <w:color w:val="3D3D3D"/>
          <w:sz w:val="20"/>
          <w:szCs w:val="20"/>
        </w:rPr>
      </w:pPr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>Note that the timelines may be out of date now, given the new IPCC research.</w:t>
      </w:r>
    </w:p>
    <w:p w:rsidR="008B623E" w:rsidRPr="008B623E" w:rsidRDefault="008B623E" w:rsidP="008B623E">
      <w:pPr>
        <w:shd w:val="clear" w:color="auto" w:fill="FFFFFF"/>
        <w:spacing w:before="240" w:after="240"/>
        <w:jc w:val="left"/>
        <w:rPr>
          <w:rFonts w:ascii="Verdana" w:eastAsia="Times New Roman" w:hAnsi="Verdana" w:cs="Times New Roman"/>
          <w:color w:val="3D3D3D"/>
          <w:sz w:val="20"/>
          <w:szCs w:val="20"/>
        </w:rPr>
      </w:pPr>
      <w:r w:rsidRPr="008B623E">
        <w:rPr>
          <w:rFonts w:ascii="Verdana" w:eastAsia="Times New Roman" w:hAnsi="Verdana" w:cs="Times New Roman"/>
          <w:color w:val="3D3D3D"/>
          <w:sz w:val="20"/>
          <w:szCs w:val="20"/>
        </w:rPr>
        <w:t>Regardless: We as an industry must unite around this list.</w:t>
      </w:r>
    </w:p>
    <w:p w:rsidR="008B623E" w:rsidRPr="008B623E" w:rsidRDefault="008B623E" w:rsidP="008B623E">
      <w:pPr>
        <w:shd w:val="clear" w:color="auto" w:fill="FFFFFF"/>
        <w:jc w:val="lef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B623E">
        <w:rPr>
          <w:rFonts w:ascii="Helvetica" w:eastAsia="Times New Roman" w:hAnsi="Helvetica" w:cs="Helvetica"/>
          <w:i/>
          <w:iCs/>
          <w:color w:val="1D2228"/>
          <w:sz w:val="20"/>
          <w:szCs w:val="20"/>
        </w:rPr>
        <w:t>"Any delay in reaching 2.5% of annual retrofits by 2030 would require such a steep subsequent ramp up as to make retrofitting the vast majority of buildings by 2050 virtually impossible."</w:t>
      </w:r>
    </w:p>
    <w:p w:rsidR="008B623E" w:rsidRPr="008B623E" w:rsidRDefault="008B623E" w:rsidP="008B623E">
      <w:pPr>
        <w:shd w:val="clear" w:color="auto" w:fill="FFFFFF"/>
        <w:jc w:val="lef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B623E">
        <w:rPr>
          <w:rFonts w:ascii="Helvetica" w:eastAsia="Times New Roman" w:hAnsi="Helvetica" w:cs="Helvetica"/>
          <w:i/>
          <w:iCs/>
          <w:color w:val="1D2228"/>
          <w:sz w:val="20"/>
          <w:szCs w:val="20"/>
        </w:rPr>
        <w:t>​</w:t>
      </w:r>
    </w:p>
    <w:p w:rsidR="008B623E" w:rsidRPr="008B623E" w:rsidRDefault="008B623E" w:rsidP="008B623E">
      <w:pPr>
        <w:shd w:val="clear" w:color="auto" w:fill="FFFFFF"/>
        <w:jc w:val="lef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B623E">
        <w:rPr>
          <w:rFonts w:ascii="Helvetica" w:eastAsia="Times New Roman" w:hAnsi="Helvetica" w:cs="Helvetica"/>
          <w:i/>
          <w:iCs/>
          <w:color w:val="1D2228"/>
          <w:sz w:val="20"/>
          <w:szCs w:val="20"/>
        </w:rPr>
        <w:t>"There are multiple milestones on the way to global net-zero emissions by 2050. </w:t>
      </w:r>
      <w:r w:rsidRPr="008B623E">
        <w:rPr>
          <w:rFonts w:ascii="Helvetica" w:eastAsia="Times New Roman" w:hAnsi="Helvetica" w:cs="Helvetica"/>
          <w:b/>
          <w:bCs/>
          <w:i/>
          <w:iCs/>
          <w:color w:val="1D2228"/>
          <w:sz w:val="20"/>
          <w:szCs w:val="20"/>
        </w:rPr>
        <w:t>If any sector lags, it may prove impossible to make up the difference elsewhere."</w:t>
      </w:r>
    </w:p>
    <w:p w:rsidR="008B623E" w:rsidRPr="008B623E" w:rsidRDefault="008B623E">
      <w:pPr>
        <w:rPr>
          <w:sz w:val="20"/>
          <w:szCs w:val="20"/>
        </w:rPr>
      </w:pPr>
    </w:p>
    <w:sectPr w:rsidR="008B623E" w:rsidRPr="008B623E" w:rsidSect="00024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1F2"/>
    <w:multiLevelType w:val="multilevel"/>
    <w:tmpl w:val="A66A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C60EF"/>
    <w:rsid w:val="0002436C"/>
    <w:rsid w:val="00860840"/>
    <w:rsid w:val="00891717"/>
    <w:rsid w:val="008B623E"/>
    <w:rsid w:val="00CC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62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62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556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8" w:color="E1E1E1"/>
            <w:bottom w:val="none" w:sz="0" w:space="0" w:color="auto"/>
            <w:right w:val="none" w:sz="0" w:space="0" w:color="auto"/>
          </w:divBdr>
          <w:divsChild>
            <w:div w:id="885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Cockerill</dc:creator>
  <cp:lastModifiedBy>John Cockerill</cp:lastModifiedBy>
  <cp:revision>2</cp:revision>
  <dcterms:created xsi:type="dcterms:W3CDTF">2021-08-24T17:51:00Z</dcterms:created>
  <dcterms:modified xsi:type="dcterms:W3CDTF">2021-08-24T17:56:00Z</dcterms:modified>
</cp:coreProperties>
</file>